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11094B71" w:rsidR="00E92737" w:rsidRPr="00F53E99" w:rsidRDefault="00E92737" w:rsidP="00E92737">
      <w:pPr>
        <w:jc w:val="center"/>
        <w:rPr>
          <w:rFonts w:ascii="Arial" w:hAnsi="Arial" w:cs="Arial"/>
          <w:b/>
          <w:color w:val="00426A"/>
          <w:sz w:val="24"/>
        </w:rPr>
      </w:pPr>
      <w:r w:rsidRPr="00F53E99">
        <w:rPr>
          <w:rFonts w:ascii="Arial" w:hAnsi="Arial" w:cs="Arial"/>
          <w:b/>
          <w:color w:val="00426A"/>
          <w:sz w:val="24"/>
        </w:rPr>
        <w:t xml:space="preserve">Categoría: </w:t>
      </w:r>
      <w:r w:rsidR="001E1774">
        <w:rPr>
          <w:rFonts w:ascii="Arial" w:hAnsi="Arial" w:cs="Arial"/>
          <w:b/>
          <w:color w:val="00426A"/>
          <w:sz w:val="24"/>
        </w:rPr>
        <w:t>Restauración</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proofErr w:type="spellStart"/>
            <w:r w:rsidRPr="0047008E">
              <w:rPr>
                <w:rFonts w:ascii="Arial" w:hAnsi="Arial" w:cs="Arial"/>
                <w:b/>
                <w:color w:val="FFFFFF" w:themeColor="background1"/>
                <w:sz w:val="22"/>
                <w:szCs w:val="32"/>
              </w:rPr>
              <w:t>Web</w:t>
            </w:r>
            <w:proofErr w:type="spellEnd"/>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 xml:space="preserve">Para a </w:t>
      </w:r>
      <w:proofErr w:type="spellStart"/>
      <w:r w:rsidRPr="00F53E99">
        <w:rPr>
          <w:rFonts w:ascii="Arial" w:hAnsi="Arial" w:cs="Arial"/>
          <w:sz w:val="22"/>
          <w:szCs w:val="28"/>
        </w:rPr>
        <w:t>cumprimentación</w:t>
      </w:r>
      <w:proofErr w:type="spellEnd"/>
      <w:r w:rsidRPr="00F53E99">
        <w:rPr>
          <w:rFonts w:ascii="Arial" w:hAnsi="Arial" w:cs="Arial"/>
          <w:sz w:val="22"/>
          <w:szCs w:val="28"/>
        </w:rPr>
        <w:t xml:space="preserve">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 xml:space="preserve">Medidas ambientais </w:t>
      </w:r>
      <w:proofErr w:type="spellStart"/>
      <w:r w:rsidRPr="00F53E99">
        <w:rPr>
          <w:rFonts w:ascii="Arial" w:hAnsi="Arial" w:cs="Arial"/>
          <w:b/>
          <w:color w:val="00426A"/>
          <w:sz w:val="20"/>
          <w:szCs w:val="24"/>
        </w:rPr>
        <w:t>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roofErr w:type="spellEnd"/>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Licenza ou título </w:t>
            </w:r>
            <w:proofErr w:type="spellStart"/>
            <w:r w:rsidRPr="00F53E99">
              <w:rPr>
                <w:rFonts w:ascii="Arial" w:hAnsi="Arial" w:cs="Arial"/>
                <w:color w:val="1F1F1F"/>
                <w:sz w:val="22"/>
                <w:szCs w:val="32"/>
              </w:rPr>
              <w:t>habilitante</w:t>
            </w:r>
            <w:proofErr w:type="spellEnd"/>
            <w:r w:rsidRPr="00F53E99">
              <w:rPr>
                <w:rFonts w:ascii="Arial" w:hAnsi="Arial" w:cs="Arial"/>
                <w:color w:val="1F1F1F"/>
                <w:sz w:val="22"/>
                <w:szCs w:val="32"/>
              </w:rPr>
              <w:t xml:space="preserv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Certificado de alta no Imposto de Actividades Económicas (IAE) ou certificado de situación </w:t>
            </w:r>
            <w:proofErr w:type="spellStart"/>
            <w:r w:rsidRPr="00F53E99">
              <w:rPr>
                <w:rFonts w:ascii="Arial" w:hAnsi="Arial" w:cs="Arial"/>
                <w:color w:val="1F1F1F"/>
                <w:sz w:val="22"/>
                <w:szCs w:val="32"/>
              </w:rPr>
              <w:t>censal</w:t>
            </w:r>
            <w:proofErr w:type="spellEnd"/>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FF3682" w:rsidRPr="00FF3682" w14:paraId="5616BE6D" w14:textId="77777777" w:rsidTr="00FF3682">
        <w:trPr>
          <w:jc w:val="center"/>
        </w:trPr>
        <w:tc>
          <w:tcPr>
            <w:tcW w:w="10200" w:type="dxa"/>
            <w:shd w:val="clear" w:color="auto" w:fill="008C95"/>
          </w:tcPr>
          <w:p w14:paraId="538CA806" w14:textId="77777777" w:rsidR="00FF3682" w:rsidRPr="00FF3682" w:rsidRDefault="00FF3682" w:rsidP="00191886">
            <w:pPr>
              <w:jc w:val="center"/>
              <w:rPr>
                <w:rFonts w:ascii="Arial" w:hAnsi="Arial" w:cs="Arial"/>
                <w:sz w:val="22"/>
              </w:rPr>
            </w:pPr>
            <w:r w:rsidRPr="00FF3682">
              <w:rPr>
                <w:rFonts w:ascii="Arial" w:hAnsi="Arial" w:cs="Arial"/>
                <w:b/>
                <w:color w:val="FFFFFF"/>
                <w:sz w:val="22"/>
              </w:rPr>
              <w:t>Requirimentos obrigatorios específicos</w:t>
            </w:r>
          </w:p>
        </w:tc>
      </w:tr>
      <w:tr w:rsidR="00FF3682" w:rsidRPr="00FF3682" w14:paraId="509B599C" w14:textId="77777777" w:rsidTr="00FF3682">
        <w:trPr>
          <w:jc w:val="center"/>
        </w:trPr>
        <w:tc>
          <w:tcPr>
            <w:tcW w:w="10200" w:type="dxa"/>
            <w:vAlign w:val="center"/>
          </w:tcPr>
          <w:p w14:paraId="261F3081" w14:textId="77777777" w:rsidR="00FF3682" w:rsidRDefault="00FF3682" w:rsidP="00FF3682">
            <w:pPr>
              <w:spacing w:after="240"/>
              <w:rPr>
                <w:rFonts w:ascii="Arial" w:hAnsi="Arial" w:cs="Arial"/>
                <w:sz w:val="22"/>
              </w:rPr>
            </w:pPr>
            <w:r w:rsidRPr="00FF3682">
              <w:rPr>
                <w:rFonts w:ascii="Arial" w:hAnsi="Arial" w:cs="Arial"/>
                <w:sz w:val="22"/>
              </w:rPr>
              <w:t>1. Prestación efectiva e habitual dun servizo de restauración con oferta de comida preparada para o consumo no propio establecemento.</w:t>
            </w:r>
          </w:p>
          <w:p w14:paraId="70E957CB" w14:textId="7ED4005F" w:rsidR="00FF3682" w:rsidRPr="00FF3682" w:rsidRDefault="00FF3682" w:rsidP="00FF3682">
            <w:pPr>
              <w:spacing w:after="240"/>
              <w:rPr>
                <w:rFonts w:ascii="Arial" w:hAnsi="Arial" w:cs="Arial"/>
                <w:sz w:val="22"/>
              </w:rPr>
            </w:pPr>
            <w:r w:rsidRPr="00FF3682">
              <w:rPr>
                <w:rFonts w:ascii="Arial" w:hAnsi="Arial" w:cs="Arial"/>
                <w:sz w:val="22"/>
              </w:rPr>
              <w:t>2. Sinalización exterior visible e identificable, cando a normativa aplicable e as condicións do inmoble o permitan.</w:t>
            </w:r>
          </w:p>
          <w:p w14:paraId="42D9F1BE" w14:textId="77777777" w:rsidR="00FF3682" w:rsidRPr="00FF3682" w:rsidRDefault="00FF3682" w:rsidP="00FF3682">
            <w:pPr>
              <w:spacing w:after="240"/>
              <w:rPr>
                <w:rFonts w:ascii="Arial" w:hAnsi="Arial" w:cs="Arial"/>
                <w:sz w:val="22"/>
              </w:rPr>
            </w:pPr>
            <w:r w:rsidRPr="00FF3682">
              <w:rPr>
                <w:rFonts w:ascii="Arial" w:hAnsi="Arial" w:cs="Arial"/>
                <w:sz w:val="22"/>
              </w:rPr>
              <w:t>3. Dispoñibilidade efectiva de pagamento con tarxeta ou outro medio electrónico equivalente.</w:t>
            </w:r>
          </w:p>
          <w:p w14:paraId="3E1BEE8D" w14:textId="77777777" w:rsidR="00FF3682" w:rsidRPr="00FF3682" w:rsidRDefault="00FF3682" w:rsidP="00FF3682">
            <w:pPr>
              <w:spacing w:after="240"/>
              <w:rPr>
                <w:rFonts w:ascii="Arial" w:hAnsi="Arial" w:cs="Arial"/>
                <w:sz w:val="22"/>
              </w:rPr>
            </w:pPr>
            <w:r w:rsidRPr="00FF3682">
              <w:rPr>
                <w:rFonts w:ascii="Arial" w:hAnsi="Arial" w:cs="Arial"/>
                <w:sz w:val="22"/>
              </w:rPr>
              <w:t xml:space="preserve">4. Dispoñibilidade de, polo menos, un produto alimentario, bebida, elaboración ou referencia gastronómica vinculada ao territorio de Galicia Suroeste na súa oferta habitual, de forma identificable na carta, no menú, no discurso comercial ou no servizo prestado á clientela. </w:t>
            </w:r>
          </w:p>
        </w:tc>
      </w:tr>
    </w:tbl>
    <w:p w14:paraId="792D2260" w14:textId="77777777" w:rsidR="00FF3682" w:rsidRPr="00F53E99" w:rsidRDefault="00FF3682" w:rsidP="00CE3811"/>
    <w:p w14:paraId="37E2A89C" w14:textId="68C6BD43" w:rsidR="00142486" w:rsidRPr="00F53E99" w:rsidRDefault="00142486" w:rsidP="00142486">
      <w:pPr>
        <w:spacing w:after="120"/>
        <w:jc w:val="both"/>
        <w:rPr>
          <w:rFonts w:ascii="Arial" w:hAnsi="Arial" w:cs="Arial"/>
          <w:sz w:val="22"/>
          <w:szCs w:val="28"/>
        </w:rPr>
      </w:pPr>
      <w:r w:rsidRPr="00F53E99">
        <w:rPr>
          <w:rFonts w:ascii="Arial" w:hAnsi="Arial" w:cs="Arial"/>
          <w:sz w:val="22"/>
          <w:szCs w:val="28"/>
        </w:rPr>
        <w:t>Marque cun X os requisitos avaliables que cumpre:</w:t>
      </w:r>
    </w:p>
    <w:p w14:paraId="3ECB0F9F" w14:textId="77777777" w:rsidR="00C86FC1" w:rsidRDefault="00C86FC1" w:rsidP="00CE3811"/>
    <w:tbl>
      <w:tblPr>
        <w:tblStyle w:val="Tablaconcuadrcula"/>
        <w:tblW w:w="0" w:type="auto"/>
        <w:jc w:val="center"/>
        <w:tblLook w:val="04A0" w:firstRow="1" w:lastRow="0" w:firstColumn="1" w:lastColumn="0" w:noHBand="0" w:noVBand="1"/>
      </w:tblPr>
      <w:tblGrid>
        <w:gridCol w:w="2262"/>
        <w:gridCol w:w="7216"/>
        <w:gridCol w:w="938"/>
      </w:tblGrid>
      <w:tr w:rsidR="00FF3682" w:rsidRPr="00FF3682" w14:paraId="3436FE3E" w14:textId="547AF501" w:rsidTr="00FF3682">
        <w:trPr>
          <w:jc w:val="center"/>
        </w:trPr>
        <w:tc>
          <w:tcPr>
            <w:tcW w:w="2263" w:type="dxa"/>
            <w:shd w:val="clear" w:color="auto" w:fill="008C95"/>
            <w:vAlign w:val="center"/>
          </w:tcPr>
          <w:p w14:paraId="4F15D6C8" w14:textId="77777777" w:rsidR="00FF3682" w:rsidRPr="00FF3682" w:rsidRDefault="00FF3682" w:rsidP="00191886">
            <w:pPr>
              <w:rPr>
                <w:rFonts w:ascii="Arial" w:hAnsi="Arial" w:cs="Arial"/>
                <w:sz w:val="22"/>
              </w:rPr>
            </w:pPr>
            <w:r w:rsidRPr="00FF3682">
              <w:rPr>
                <w:rFonts w:ascii="Arial" w:hAnsi="Arial" w:cs="Arial"/>
                <w:b/>
                <w:color w:val="FFFFFF"/>
                <w:sz w:val="22"/>
              </w:rPr>
              <w:t>Ámbito</w:t>
            </w:r>
          </w:p>
        </w:tc>
        <w:tc>
          <w:tcPr>
            <w:tcW w:w="7230" w:type="dxa"/>
            <w:shd w:val="clear" w:color="auto" w:fill="008C95"/>
            <w:vAlign w:val="center"/>
          </w:tcPr>
          <w:p w14:paraId="13DD84A9" w14:textId="77777777" w:rsidR="00FF3682" w:rsidRPr="00FF3682" w:rsidRDefault="00FF3682" w:rsidP="00191886">
            <w:pPr>
              <w:rPr>
                <w:rFonts w:ascii="Arial" w:hAnsi="Arial" w:cs="Arial"/>
                <w:sz w:val="22"/>
              </w:rPr>
            </w:pPr>
            <w:r w:rsidRPr="00FF3682">
              <w:rPr>
                <w:rFonts w:ascii="Arial" w:hAnsi="Arial" w:cs="Arial"/>
                <w:b/>
                <w:color w:val="FFFFFF"/>
                <w:sz w:val="22"/>
              </w:rPr>
              <w:t>Requirimentos avaliables (cumprimento dun mínimo do 25%)</w:t>
            </w:r>
          </w:p>
        </w:tc>
        <w:tc>
          <w:tcPr>
            <w:tcW w:w="923" w:type="dxa"/>
            <w:shd w:val="clear" w:color="auto" w:fill="008C95"/>
          </w:tcPr>
          <w:p w14:paraId="0C161A15" w14:textId="68DACCAA" w:rsidR="00FF3682" w:rsidRPr="00FF3682" w:rsidRDefault="00FF3682" w:rsidP="00191886">
            <w:pPr>
              <w:rPr>
                <w:rFonts w:ascii="Arial" w:hAnsi="Arial" w:cs="Arial"/>
                <w:b/>
                <w:color w:val="FFFFFF"/>
                <w:sz w:val="22"/>
              </w:rPr>
            </w:pPr>
            <w:r>
              <w:rPr>
                <w:rFonts w:ascii="Arial" w:hAnsi="Arial" w:cs="Arial"/>
                <w:b/>
                <w:color w:val="FFFFFF"/>
                <w:sz w:val="22"/>
              </w:rPr>
              <w:t>Marcar</w:t>
            </w:r>
          </w:p>
        </w:tc>
      </w:tr>
      <w:tr w:rsidR="00FF3682" w:rsidRPr="00FF3682" w14:paraId="1D757315" w14:textId="785FE4EE" w:rsidTr="00FF3682">
        <w:trPr>
          <w:jc w:val="center"/>
        </w:trPr>
        <w:tc>
          <w:tcPr>
            <w:tcW w:w="2263" w:type="dxa"/>
            <w:vMerge w:val="restart"/>
            <w:shd w:val="clear" w:color="auto" w:fill="EAF3F4"/>
            <w:vAlign w:val="center"/>
          </w:tcPr>
          <w:p w14:paraId="3CC468DD" w14:textId="77777777" w:rsidR="00FF3682" w:rsidRPr="00FF3682" w:rsidRDefault="00FF3682" w:rsidP="00191886">
            <w:pPr>
              <w:rPr>
                <w:rFonts w:ascii="Arial" w:hAnsi="Arial" w:cs="Arial"/>
                <w:sz w:val="22"/>
              </w:rPr>
            </w:pPr>
            <w:r w:rsidRPr="00FF3682">
              <w:rPr>
                <w:rFonts w:ascii="Arial" w:hAnsi="Arial" w:cs="Arial"/>
                <w:b/>
                <w:color w:val="003B5C"/>
                <w:sz w:val="22"/>
              </w:rPr>
              <w:t>Produto e territorio</w:t>
            </w:r>
          </w:p>
        </w:tc>
        <w:tc>
          <w:tcPr>
            <w:tcW w:w="7230" w:type="dxa"/>
            <w:shd w:val="clear" w:color="auto" w:fill="FFFFFF" w:themeFill="background1"/>
            <w:vAlign w:val="center"/>
          </w:tcPr>
          <w:p w14:paraId="55F7C60B" w14:textId="77777777" w:rsidR="00FF3682" w:rsidRPr="00FF3682" w:rsidRDefault="00FF3682" w:rsidP="00FF3682">
            <w:pPr>
              <w:spacing w:before="240"/>
              <w:rPr>
                <w:rFonts w:ascii="Arial" w:hAnsi="Arial" w:cs="Arial"/>
                <w:sz w:val="22"/>
              </w:rPr>
            </w:pPr>
            <w:r w:rsidRPr="00FF3682">
              <w:rPr>
                <w:rFonts w:ascii="Arial" w:hAnsi="Arial" w:cs="Arial"/>
                <w:sz w:val="22"/>
              </w:rPr>
              <w:t>1. Identifica ou explica á clientela, mediante carta, menú, soporte equivalente, persoal do establecemento ou recursos dixitais, os produtos, bebidas, elaboracións ou referencias gastronómicas de proximidade vinculadas a Galicia Suroeste presentes na súa oferta.</w:t>
            </w:r>
          </w:p>
        </w:tc>
        <w:tc>
          <w:tcPr>
            <w:tcW w:w="923" w:type="dxa"/>
            <w:shd w:val="clear" w:color="auto" w:fill="FFFFFF" w:themeFill="background1"/>
            <w:vAlign w:val="center"/>
          </w:tcPr>
          <w:p w14:paraId="11DE84A9" w14:textId="77777777" w:rsidR="00FF3682" w:rsidRPr="00FF3682" w:rsidRDefault="00FF3682" w:rsidP="00FF3682">
            <w:pPr>
              <w:jc w:val="center"/>
              <w:rPr>
                <w:rFonts w:ascii="Arial" w:hAnsi="Arial" w:cs="Arial"/>
                <w:sz w:val="22"/>
              </w:rPr>
            </w:pPr>
          </w:p>
        </w:tc>
      </w:tr>
      <w:tr w:rsidR="00FF3682" w:rsidRPr="00FF3682" w14:paraId="1D877EFA" w14:textId="56B7FF08" w:rsidTr="00FF3682">
        <w:trPr>
          <w:jc w:val="center"/>
        </w:trPr>
        <w:tc>
          <w:tcPr>
            <w:tcW w:w="2263" w:type="dxa"/>
            <w:vMerge/>
            <w:shd w:val="clear" w:color="auto" w:fill="EAF3F4"/>
            <w:vAlign w:val="center"/>
          </w:tcPr>
          <w:p w14:paraId="3DCCB35D"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7109BC3E" w14:textId="77777777" w:rsidR="00FF3682" w:rsidRPr="00FF3682" w:rsidRDefault="00FF3682" w:rsidP="00FF3682">
            <w:pPr>
              <w:spacing w:before="240"/>
              <w:rPr>
                <w:rFonts w:ascii="Arial" w:hAnsi="Arial" w:cs="Arial"/>
                <w:sz w:val="22"/>
              </w:rPr>
            </w:pPr>
            <w:r w:rsidRPr="00FF3682">
              <w:rPr>
                <w:rFonts w:ascii="Arial" w:hAnsi="Arial" w:cs="Arial"/>
                <w:sz w:val="22"/>
              </w:rPr>
              <w:t xml:space="preserve">2. Mantén unha relación habitual de aprovisionamento con explotacións agrarias, lonxas, mercados, adegas, industrias </w:t>
            </w:r>
            <w:proofErr w:type="spellStart"/>
            <w:r w:rsidRPr="00FF3682">
              <w:rPr>
                <w:rFonts w:ascii="Arial" w:hAnsi="Arial" w:cs="Arial"/>
                <w:sz w:val="22"/>
              </w:rPr>
              <w:t>agroalimentarias</w:t>
            </w:r>
            <w:proofErr w:type="spellEnd"/>
            <w:r w:rsidRPr="00FF3682">
              <w:rPr>
                <w:rFonts w:ascii="Arial" w:hAnsi="Arial" w:cs="Arial"/>
                <w:sz w:val="22"/>
              </w:rPr>
              <w:t xml:space="preserve"> ou outros provedores alimentarios do territorio de Galicia Suroeste.</w:t>
            </w:r>
          </w:p>
        </w:tc>
        <w:tc>
          <w:tcPr>
            <w:tcW w:w="923" w:type="dxa"/>
            <w:shd w:val="clear" w:color="auto" w:fill="FFFFFF" w:themeFill="background1"/>
            <w:vAlign w:val="center"/>
          </w:tcPr>
          <w:p w14:paraId="6BBFBB35" w14:textId="77777777" w:rsidR="00FF3682" w:rsidRPr="00FF3682" w:rsidRDefault="00FF3682" w:rsidP="00FF3682">
            <w:pPr>
              <w:jc w:val="center"/>
              <w:rPr>
                <w:rFonts w:ascii="Arial" w:hAnsi="Arial" w:cs="Arial"/>
                <w:sz w:val="22"/>
              </w:rPr>
            </w:pPr>
          </w:p>
        </w:tc>
      </w:tr>
      <w:tr w:rsidR="00FF3682" w:rsidRPr="00FF3682" w14:paraId="11F000E4" w14:textId="7944B139" w:rsidTr="00FF3682">
        <w:trPr>
          <w:jc w:val="center"/>
        </w:trPr>
        <w:tc>
          <w:tcPr>
            <w:tcW w:w="2263" w:type="dxa"/>
            <w:vMerge/>
            <w:shd w:val="clear" w:color="auto" w:fill="EAF3F4"/>
            <w:vAlign w:val="center"/>
          </w:tcPr>
          <w:p w14:paraId="721EF863"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292BD751" w14:textId="77777777" w:rsidR="00FF3682" w:rsidRPr="00FF3682" w:rsidRDefault="00FF3682" w:rsidP="00FF3682">
            <w:pPr>
              <w:spacing w:before="240"/>
              <w:rPr>
                <w:rFonts w:ascii="Arial" w:hAnsi="Arial" w:cs="Arial"/>
                <w:sz w:val="22"/>
              </w:rPr>
            </w:pPr>
            <w:r w:rsidRPr="00FF3682">
              <w:rPr>
                <w:rFonts w:ascii="Arial" w:hAnsi="Arial" w:cs="Arial"/>
                <w:sz w:val="22"/>
              </w:rPr>
              <w:t>3. Ofrece elaboracións, receitas, maridaxes, menús, degustacións ou propostas gastronómicas que contribúen a poñer en valor a identidade culinaria de Galicia Suroeste e a súa relación cos produtos, oficios, paisaxes ou tradicións alimentarias do territorio.</w:t>
            </w:r>
          </w:p>
        </w:tc>
        <w:tc>
          <w:tcPr>
            <w:tcW w:w="923" w:type="dxa"/>
            <w:shd w:val="clear" w:color="auto" w:fill="FFFFFF" w:themeFill="background1"/>
            <w:vAlign w:val="center"/>
          </w:tcPr>
          <w:p w14:paraId="5B4FC3FA" w14:textId="77777777" w:rsidR="00FF3682" w:rsidRPr="00FF3682" w:rsidRDefault="00FF3682" w:rsidP="00FF3682">
            <w:pPr>
              <w:jc w:val="center"/>
              <w:rPr>
                <w:rFonts w:ascii="Arial" w:hAnsi="Arial" w:cs="Arial"/>
                <w:sz w:val="22"/>
              </w:rPr>
            </w:pPr>
          </w:p>
        </w:tc>
      </w:tr>
      <w:tr w:rsidR="00FF3682" w:rsidRPr="00FF3682" w14:paraId="6DDD15AA" w14:textId="61708F1B" w:rsidTr="00FF3682">
        <w:trPr>
          <w:jc w:val="center"/>
        </w:trPr>
        <w:tc>
          <w:tcPr>
            <w:tcW w:w="2263" w:type="dxa"/>
            <w:vMerge w:val="restart"/>
            <w:shd w:val="clear" w:color="auto" w:fill="EAF3F4"/>
            <w:vAlign w:val="center"/>
          </w:tcPr>
          <w:p w14:paraId="3F5EE2BA" w14:textId="77777777" w:rsidR="00FF3682" w:rsidRPr="00FF3682" w:rsidRDefault="00FF3682" w:rsidP="00191886">
            <w:pPr>
              <w:rPr>
                <w:rFonts w:ascii="Arial" w:hAnsi="Arial" w:cs="Arial"/>
                <w:sz w:val="22"/>
              </w:rPr>
            </w:pPr>
            <w:proofErr w:type="spellStart"/>
            <w:r w:rsidRPr="00FF3682">
              <w:rPr>
                <w:rFonts w:ascii="Arial" w:hAnsi="Arial" w:cs="Arial"/>
                <w:b/>
                <w:color w:val="003B5C"/>
                <w:sz w:val="22"/>
              </w:rPr>
              <w:t>Sostibilidade</w:t>
            </w:r>
            <w:proofErr w:type="spellEnd"/>
          </w:p>
        </w:tc>
        <w:tc>
          <w:tcPr>
            <w:tcW w:w="7230" w:type="dxa"/>
            <w:shd w:val="clear" w:color="auto" w:fill="FFFFFF" w:themeFill="background1"/>
            <w:vAlign w:val="center"/>
          </w:tcPr>
          <w:p w14:paraId="362CC061" w14:textId="77777777" w:rsidR="00FF3682" w:rsidRPr="00FF3682" w:rsidRDefault="00FF3682" w:rsidP="00FF3682">
            <w:pPr>
              <w:spacing w:before="240"/>
              <w:rPr>
                <w:rFonts w:ascii="Arial" w:hAnsi="Arial" w:cs="Arial"/>
                <w:sz w:val="22"/>
              </w:rPr>
            </w:pPr>
            <w:r w:rsidRPr="00FF3682">
              <w:rPr>
                <w:rFonts w:ascii="Arial" w:hAnsi="Arial" w:cs="Arial"/>
                <w:sz w:val="22"/>
              </w:rPr>
              <w:t>4. Aplica medidas de aforro enerxético adaptadas á actividade de restauración (exemplos: uso de iluminación de baixo consumo, sistemas de climatización ou refrixeración eficientes, boas prácticas no uso dos equipos de cociña, mantemento de instalacións ou procedementos internos para reducir consumos).</w:t>
            </w:r>
          </w:p>
        </w:tc>
        <w:tc>
          <w:tcPr>
            <w:tcW w:w="923" w:type="dxa"/>
            <w:shd w:val="clear" w:color="auto" w:fill="FFFFFF" w:themeFill="background1"/>
            <w:vAlign w:val="center"/>
          </w:tcPr>
          <w:p w14:paraId="362EDAF9" w14:textId="77777777" w:rsidR="00FF3682" w:rsidRPr="00FF3682" w:rsidRDefault="00FF3682" w:rsidP="00FF3682">
            <w:pPr>
              <w:jc w:val="center"/>
              <w:rPr>
                <w:rFonts w:ascii="Arial" w:hAnsi="Arial" w:cs="Arial"/>
                <w:sz w:val="22"/>
              </w:rPr>
            </w:pPr>
          </w:p>
        </w:tc>
      </w:tr>
      <w:tr w:rsidR="00FF3682" w:rsidRPr="00FF3682" w14:paraId="4A095691" w14:textId="3D68DD21" w:rsidTr="00FF3682">
        <w:trPr>
          <w:jc w:val="center"/>
        </w:trPr>
        <w:tc>
          <w:tcPr>
            <w:tcW w:w="2263" w:type="dxa"/>
            <w:vMerge/>
            <w:shd w:val="clear" w:color="auto" w:fill="EAF3F4"/>
            <w:vAlign w:val="center"/>
          </w:tcPr>
          <w:p w14:paraId="5594FF16"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500AD139" w14:textId="77777777" w:rsidR="00FF3682" w:rsidRPr="00FF3682" w:rsidRDefault="00FF3682" w:rsidP="00FF3682">
            <w:pPr>
              <w:spacing w:before="240"/>
              <w:rPr>
                <w:rFonts w:ascii="Arial" w:hAnsi="Arial" w:cs="Arial"/>
                <w:sz w:val="22"/>
              </w:rPr>
            </w:pPr>
            <w:r w:rsidRPr="00FF3682">
              <w:rPr>
                <w:rFonts w:ascii="Arial" w:hAnsi="Arial" w:cs="Arial"/>
                <w:sz w:val="22"/>
              </w:rPr>
              <w:t>5. Aplica medidas de redución ou uso eficiente da auga en cociña, aseos, limpeza ou outros procesos do establecemento, mediante dispositivos de aforro, boas prácticas operativas, control de consumos, detección de fugas ou actuacións equivalentes.</w:t>
            </w:r>
          </w:p>
        </w:tc>
        <w:tc>
          <w:tcPr>
            <w:tcW w:w="923" w:type="dxa"/>
            <w:shd w:val="clear" w:color="auto" w:fill="FFFFFF" w:themeFill="background1"/>
            <w:vAlign w:val="center"/>
          </w:tcPr>
          <w:p w14:paraId="7AF80CA8" w14:textId="77777777" w:rsidR="00FF3682" w:rsidRPr="00FF3682" w:rsidRDefault="00FF3682" w:rsidP="00FF3682">
            <w:pPr>
              <w:jc w:val="center"/>
              <w:rPr>
                <w:rFonts w:ascii="Arial" w:hAnsi="Arial" w:cs="Arial"/>
                <w:sz w:val="22"/>
              </w:rPr>
            </w:pPr>
          </w:p>
        </w:tc>
      </w:tr>
      <w:tr w:rsidR="00FF3682" w:rsidRPr="00FF3682" w14:paraId="336E30EC" w14:textId="408BFD83" w:rsidTr="00FF3682">
        <w:trPr>
          <w:jc w:val="center"/>
        </w:trPr>
        <w:tc>
          <w:tcPr>
            <w:tcW w:w="2263" w:type="dxa"/>
            <w:vMerge/>
            <w:shd w:val="clear" w:color="auto" w:fill="EAF3F4"/>
            <w:vAlign w:val="center"/>
          </w:tcPr>
          <w:p w14:paraId="634AD0DD"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483BA678" w14:textId="77777777" w:rsidR="00FF3682" w:rsidRPr="00FF3682" w:rsidRDefault="00FF3682" w:rsidP="00FF3682">
            <w:pPr>
              <w:spacing w:before="240"/>
              <w:rPr>
                <w:rFonts w:ascii="Arial" w:hAnsi="Arial" w:cs="Arial"/>
                <w:sz w:val="22"/>
              </w:rPr>
            </w:pPr>
            <w:r w:rsidRPr="00FF3682">
              <w:rPr>
                <w:rFonts w:ascii="Arial" w:hAnsi="Arial" w:cs="Arial"/>
                <w:sz w:val="22"/>
              </w:rPr>
              <w:t xml:space="preserve">6. Dispón dun sistema básico de separación, redución ou correcta xestión dos residuos xerados pola actividade de restauración (incluíndo </w:t>
            </w:r>
            <w:r w:rsidRPr="00FF3682">
              <w:rPr>
                <w:rFonts w:ascii="Arial" w:hAnsi="Arial" w:cs="Arial"/>
                <w:sz w:val="22"/>
              </w:rPr>
              <w:lastRenderedPageBreak/>
              <w:t>aceites usados, vidro, envases, materia orgánica), así como medidas fronte ao desperdicio alimentario e, cando proceda, redución ou substitución de elementos dun só uso.</w:t>
            </w:r>
          </w:p>
        </w:tc>
        <w:tc>
          <w:tcPr>
            <w:tcW w:w="923" w:type="dxa"/>
            <w:shd w:val="clear" w:color="auto" w:fill="FFFFFF" w:themeFill="background1"/>
            <w:vAlign w:val="center"/>
          </w:tcPr>
          <w:p w14:paraId="55895272" w14:textId="77777777" w:rsidR="00FF3682" w:rsidRPr="00FF3682" w:rsidRDefault="00FF3682" w:rsidP="00FF3682">
            <w:pPr>
              <w:jc w:val="center"/>
              <w:rPr>
                <w:rFonts w:ascii="Arial" w:hAnsi="Arial" w:cs="Arial"/>
                <w:sz w:val="22"/>
              </w:rPr>
            </w:pPr>
          </w:p>
        </w:tc>
      </w:tr>
      <w:tr w:rsidR="00FF3682" w:rsidRPr="00FF3682" w14:paraId="1D280945" w14:textId="2F70F116" w:rsidTr="00FF3682">
        <w:trPr>
          <w:jc w:val="center"/>
        </w:trPr>
        <w:tc>
          <w:tcPr>
            <w:tcW w:w="2263" w:type="dxa"/>
            <w:vMerge/>
            <w:shd w:val="clear" w:color="auto" w:fill="EAF3F4"/>
            <w:vAlign w:val="center"/>
          </w:tcPr>
          <w:p w14:paraId="255793B8"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2BCAC659" w14:textId="77777777" w:rsidR="00FF3682" w:rsidRPr="00FF3682" w:rsidRDefault="00FF3682" w:rsidP="00FF3682">
            <w:pPr>
              <w:spacing w:before="240"/>
              <w:rPr>
                <w:rFonts w:ascii="Arial" w:hAnsi="Arial" w:cs="Arial"/>
                <w:sz w:val="22"/>
              </w:rPr>
            </w:pPr>
            <w:r w:rsidRPr="00FF3682">
              <w:rPr>
                <w:rFonts w:ascii="Arial" w:hAnsi="Arial" w:cs="Arial"/>
                <w:sz w:val="22"/>
              </w:rPr>
              <w:t xml:space="preserve">7. Conta cunha certificación, distintivo, adhesión, política interna ou evidencia documentada relacionada coa </w:t>
            </w:r>
            <w:proofErr w:type="spellStart"/>
            <w:r w:rsidRPr="00FF3682">
              <w:rPr>
                <w:rFonts w:ascii="Arial" w:hAnsi="Arial" w:cs="Arial"/>
                <w:sz w:val="22"/>
              </w:rPr>
              <w:t>sostibilidade</w:t>
            </w:r>
            <w:proofErr w:type="spellEnd"/>
            <w:r w:rsidRPr="00FF3682">
              <w:rPr>
                <w:rFonts w:ascii="Arial" w:hAnsi="Arial" w:cs="Arial"/>
                <w:sz w:val="22"/>
              </w:rPr>
              <w:t xml:space="preserve"> aplicada á restauración, como a eficiencia no uso de recursos, a redución do desperdicio alimentario, a compra responsable, a xestión de residuos ou a economía circular.</w:t>
            </w:r>
          </w:p>
        </w:tc>
        <w:tc>
          <w:tcPr>
            <w:tcW w:w="923" w:type="dxa"/>
            <w:shd w:val="clear" w:color="auto" w:fill="FFFFFF" w:themeFill="background1"/>
            <w:vAlign w:val="center"/>
          </w:tcPr>
          <w:p w14:paraId="1ADDA5F2" w14:textId="77777777" w:rsidR="00FF3682" w:rsidRPr="00FF3682" w:rsidRDefault="00FF3682" w:rsidP="00FF3682">
            <w:pPr>
              <w:jc w:val="center"/>
              <w:rPr>
                <w:rFonts w:ascii="Arial" w:hAnsi="Arial" w:cs="Arial"/>
                <w:sz w:val="22"/>
              </w:rPr>
            </w:pPr>
          </w:p>
        </w:tc>
      </w:tr>
      <w:tr w:rsidR="00FF3682" w:rsidRPr="00FF3682" w14:paraId="15A0C9E4" w14:textId="3A813EE3" w:rsidTr="00FF3682">
        <w:trPr>
          <w:jc w:val="center"/>
        </w:trPr>
        <w:tc>
          <w:tcPr>
            <w:tcW w:w="2263" w:type="dxa"/>
            <w:shd w:val="clear" w:color="auto" w:fill="EAF3F4"/>
            <w:vAlign w:val="center"/>
          </w:tcPr>
          <w:p w14:paraId="23F853BD" w14:textId="77777777" w:rsidR="00FF3682" w:rsidRPr="00FF3682" w:rsidRDefault="00FF3682" w:rsidP="00191886">
            <w:pPr>
              <w:rPr>
                <w:rFonts w:ascii="Arial" w:hAnsi="Arial" w:cs="Arial"/>
                <w:sz w:val="22"/>
              </w:rPr>
            </w:pPr>
            <w:r w:rsidRPr="00FF3682">
              <w:rPr>
                <w:rFonts w:ascii="Arial" w:hAnsi="Arial" w:cs="Arial"/>
                <w:b/>
                <w:color w:val="003B5C"/>
                <w:sz w:val="22"/>
              </w:rPr>
              <w:t>Accesibilidade</w:t>
            </w:r>
          </w:p>
        </w:tc>
        <w:tc>
          <w:tcPr>
            <w:tcW w:w="7230" w:type="dxa"/>
            <w:shd w:val="clear" w:color="auto" w:fill="FFFFFF" w:themeFill="background1"/>
            <w:vAlign w:val="center"/>
          </w:tcPr>
          <w:p w14:paraId="08B151EE" w14:textId="77777777" w:rsidR="00FF3682" w:rsidRPr="00FF3682" w:rsidRDefault="00FF3682" w:rsidP="00FF3682">
            <w:pPr>
              <w:spacing w:before="240"/>
              <w:rPr>
                <w:rFonts w:ascii="Arial" w:hAnsi="Arial" w:cs="Arial"/>
                <w:sz w:val="22"/>
              </w:rPr>
            </w:pPr>
            <w:r w:rsidRPr="00FF3682">
              <w:rPr>
                <w:rFonts w:ascii="Arial" w:hAnsi="Arial" w:cs="Arial"/>
                <w:sz w:val="22"/>
              </w:rPr>
              <w:t>8. Dispón de medidas de accesibilidade física, sensorial ou cognitiva aplicables ao local, á carta ou á prestación do servizo (exemplos: información adaptada, apoio do persoal, adaptación razoable da disposición de mesas ou atención previa a necesidades específicas), e informa de maneira clara sobre as condicións de accesibilidade existentes.</w:t>
            </w:r>
          </w:p>
        </w:tc>
        <w:tc>
          <w:tcPr>
            <w:tcW w:w="923" w:type="dxa"/>
            <w:shd w:val="clear" w:color="auto" w:fill="FFFFFF" w:themeFill="background1"/>
            <w:vAlign w:val="center"/>
          </w:tcPr>
          <w:p w14:paraId="0B564E21" w14:textId="77777777" w:rsidR="00FF3682" w:rsidRPr="00FF3682" w:rsidRDefault="00FF3682" w:rsidP="00FF3682">
            <w:pPr>
              <w:jc w:val="center"/>
              <w:rPr>
                <w:rFonts w:ascii="Arial" w:hAnsi="Arial" w:cs="Arial"/>
                <w:sz w:val="22"/>
              </w:rPr>
            </w:pPr>
          </w:p>
        </w:tc>
      </w:tr>
      <w:tr w:rsidR="00FF3682" w:rsidRPr="00FF3682" w14:paraId="36804F73" w14:textId="1147651C" w:rsidTr="00FF3682">
        <w:trPr>
          <w:jc w:val="center"/>
        </w:trPr>
        <w:tc>
          <w:tcPr>
            <w:tcW w:w="2263" w:type="dxa"/>
            <w:vMerge w:val="restart"/>
            <w:shd w:val="clear" w:color="auto" w:fill="EAF3F4"/>
            <w:vAlign w:val="center"/>
          </w:tcPr>
          <w:p w14:paraId="546DECAB" w14:textId="77777777" w:rsidR="00FF3682" w:rsidRPr="00FF3682" w:rsidRDefault="00FF3682" w:rsidP="00191886">
            <w:pPr>
              <w:rPr>
                <w:rFonts w:ascii="Arial" w:hAnsi="Arial" w:cs="Arial"/>
                <w:sz w:val="22"/>
              </w:rPr>
            </w:pPr>
            <w:r w:rsidRPr="00FF3682">
              <w:rPr>
                <w:rFonts w:ascii="Arial" w:hAnsi="Arial" w:cs="Arial"/>
                <w:b/>
                <w:color w:val="003B5C"/>
                <w:sz w:val="22"/>
              </w:rPr>
              <w:t>Comercialización e dixitalización</w:t>
            </w:r>
          </w:p>
        </w:tc>
        <w:tc>
          <w:tcPr>
            <w:tcW w:w="7230" w:type="dxa"/>
            <w:shd w:val="clear" w:color="auto" w:fill="FFFFFF" w:themeFill="background1"/>
            <w:vAlign w:val="center"/>
          </w:tcPr>
          <w:p w14:paraId="181D48D8" w14:textId="77777777" w:rsidR="00FF3682" w:rsidRPr="00FF3682" w:rsidRDefault="00FF3682" w:rsidP="00FF3682">
            <w:pPr>
              <w:spacing w:before="240"/>
              <w:rPr>
                <w:rFonts w:ascii="Arial" w:hAnsi="Arial" w:cs="Arial"/>
                <w:sz w:val="22"/>
              </w:rPr>
            </w:pPr>
            <w:r w:rsidRPr="00FF3682">
              <w:rPr>
                <w:rFonts w:ascii="Arial" w:hAnsi="Arial" w:cs="Arial"/>
                <w:sz w:val="22"/>
              </w:rPr>
              <w:t xml:space="preserve">9. Ten páxina </w:t>
            </w:r>
            <w:proofErr w:type="spellStart"/>
            <w:r w:rsidRPr="00FF3682">
              <w:rPr>
                <w:rFonts w:ascii="Arial" w:hAnsi="Arial" w:cs="Arial"/>
                <w:sz w:val="22"/>
              </w:rPr>
              <w:t>web</w:t>
            </w:r>
            <w:proofErr w:type="spellEnd"/>
            <w:r w:rsidRPr="00FF3682">
              <w:rPr>
                <w:rFonts w:ascii="Arial" w:hAnsi="Arial" w:cs="Arial"/>
                <w:sz w:val="22"/>
              </w:rPr>
              <w:t>, perfil dixital propio en redes sociais ou ficha controlada pola propia empresa en plataformas de restauración ou turismo, con información actualizada do establecemento, horarios, localización, servizos e oferta dispoñible.</w:t>
            </w:r>
          </w:p>
        </w:tc>
        <w:tc>
          <w:tcPr>
            <w:tcW w:w="923" w:type="dxa"/>
            <w:shd w:val="clear" w:color="auto" w:fill="FFFFFF" w:themeFill="background1"/>
            <w:vAlign w:val="center"/>
          </w:tcPr>
          <w:p w14:paraId="7AFE8F27" w14:textId="77777777" w:rsidR="00FF3682" w:rsidRPr="00FF3682" w:rsidRDefault="00FF3682" w:rsidP="00FF3682">
            <w:pPr>
              <w:jc w:val="center"/>
              <w:rPr>
                <w:rFonts w:ascii="Arial" w:hAnsi="Arial" w:cs="Arial"/>
                <w:sz w:val="22"/>
              </w:rPr>
            </w:pPr>
          </w:p>
        </w:tc>
      </w:tr>
      <w:tr w:rsidR="00FF3682" w:rsidRPr="00FF3682" w14:paraId="60F75785" w14:textId="4BE0484F" w:rsidTr="00FF3682">
        <w:trPr>
          <w:jc w:val="center"/>
        </w:trPr>
        <w:tc>
          <w:tcPr>
            <w:tcW w:w="2263" w:type="dxa"/>
            <w:vMerge/>
            <w:shd w:val="clear" w:color="auto" w:fill="EAF3F4"/>
            <w:vAlign w:val="center"/>
          </w:tcPr>
          <w:p w14:paraId="7374C577"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61C86C80" w14:textId="77777777" w:rsidR="00FF3682" w:rsidRPr="00FF3682" w:rsidRDefault="00FF3682" w:rsidP="00FF3682">
            <w:pPr>
              <w:spacing w:before="240"/>
              <w:rPr>
                <w:rFonts w:ascii="Arial" w:hAnsi="Arial" w:cs="Arial"/>
                <w:sz w:val="22"/>
              </w:rPr>
            </w:pPr>
            <w:r w:rsidRPr="00FF3682">
              <w:rPr>
                <w:rFonts w:ascii="Arial" w:hAnsi="Arial" w:cs="Arial"/>
                <w:sz w:val="22"/>
              </w:rPr>
              <w:t xml:space="preserve">10. Mantén presenza actualizada en plataformas, directorios gastronómicos ou ferramentas dixitais relevantes para a demanda, como Google Business </w:t>
            </w:r>
            <w:proofErr w:type="spellStart"/>
            <w:r w:rsidRPr="00FF3682">
              <w:rPr>
                <w:rFonts w:ascii="Arial" w:hAnsi="Arial" w:cs="Arial"/>
                <w:sz w:val="22"/>
              </w:rPr>
              <w:t>Profile</w:t>
            </w:r>
            <w:proofErr w:type="spellEnd"/>
            <w:r w:rsidRPr="00FF3682">
              <w:rPr>
                <w:rFonts w:ascii="Arial" w:hAnsi="Arial" w:cs="Arial"/>
                <w:sz w:val="22"/>
              </w:rPr>
              <w:t xml:space="preserve">, </w:t>
            </w:r>
            <w:proofErr w:type="spellStart"/>
            <w:r w:rsidRPr="00FF3682">
              <w:rPr>
                <w:rFonts w:ascii="Arial" w:hAnsi="Arial" w:cs="Arial"/>
                <w:sz w:val="22"/>
              </w:rPr>
              <w:t>TripAdvisor</w:t>
            </w:r>
            <w:proofErr w:type="spellEnd"/>
            <w:r w:rsidRPr="00FF3682">
              <w:rPr>
                <w:rFonts w:ascii="Arial" w:hAnsi="Arial" w:cs="Arial"/>
                <w:sz w:val="22"/>
              </w:rPr>
              <w:t xml:space="preserve"> ou equivalentes.</w:t>
            </w:r>
          </w:p>
        </w:tc>
        <w:tc>
          <w:tcPr>
            <w:tcW w:w="923" w:type="dxa"/>
            <w:shd w:val="clear" w:color="auto" w:fill="FFFFFF" w:themeFill="background1"/>
            <w:vAlign w:val="center"/>
          </w:tcPr>
          <w:p w14:paraId="7642C940" w14:textId="77777777" w:rsidR="00FF3682" w:rsidRPr="00FF3682" w:rsidRDefault="00FF3682" w:rsidP="00FF3682">
            <w:pPr>
              <w:jc w:val="center"/>
              <w:rPr>
                <w:rFonts w:ascii="Arial" w:hAnsi="Arial" w:cs="Arial"/>
                <w:sz w:val="22"/>
              </w:rPr>
            </w:pPr>
          </w:p>
        </w:tc>
      </w:tr>
      <w:tr w:rsidR="00FF3682" w:rsidRPr="00FF3682" w14:paraId="1C6ABD36" w14:textId="2F9B1CC0" w:rsidTr="00FF3682">
        <w:trPr>
          <w:jc w:val="center"/>
        </w:trPr>
        <w:tc>
          <w:tcPr>
            <w:tcW w:w="2263" w:type="dxa"/>
            <w:vMerge/>
            <w:shd w:val="clear" w:color="auto" w:fill="EAF3F4"/>
            <w:vAlign w:val="center"/>
          </w:tcPr>
          <w:p w14:paraId="0BE56E2C"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7BC05430" w14:textId="77777777" w:rsidR="00FF3682" w:rsidRPr="00FF3682" w:rsidRDefault="00FF3682" w:rsidP="00FF3682">
            <w:pPr>
              <w:spacing w:before="240"/>
              <w:rPr>
                <w:rFonts w:ascii="Arial" w:hAnsi="Arial" w:cs="Arial"/>
                <w:sz w:val="22"/>
              </w:rPr>
            </w:pPr>
            <w:r w:rsidRPr="00FF3682">
              <w:rPr>
                <w:rFonts w:ascii="Arial" w:hAnsi="Arial" w:cs="Arial"/>
                <w:sz w:val="22"/>
              </w:rPr>
              <w:t>11. Dispón de carta, menú, material informativo ou contido dixital en galego e castelán e, como mínimo, nun idioma estranxeiro.</w:t>
            </w:r>
          </w:p>
        </w:tc>
        <w:tc>
          <w:tcPr>
            <w:tcW w:w="923" w:type="dxa"/>
            <w:shd w:val="clear" w:color="auto" w:fill="FFFFFF" w:themeFill="background1"/>
            <w:vAlign w:val="center"/>
          </w:tcPr>
          <w:p w14:paraId="6CAAB1D0" w14:textId="77777777" w:rsidR="00FF3682" w:rsidRPr="00FF3682" w:rsidRDefault="00FF3682" w:rsidP="00FF3682">
            <w:pPr>
              <w:jc w:val="center"/>
              <w:rPr>
                <w:rFonts w:ascii="Arial" w:hAnsi="Arial" w:cs="Arial"/>
                <w:sz w:val="22"/>
              </w:rPr>
            </w:pPr>
          </w:p>
        </w:tc>
      </w:tr>
      <w:tr w:rsidR="00FF3682" w:rsidRPr="00FF3682" w14:paraId="75728C48" w14:textId="5780279D" w:rsidTr="00FF3682">
        <w:trPr>
          <w:jc w:val="center"/>
        </w:trPr>
        <w:tc>
          <w:tcPr>
            <w:tcW w:w="2263" w:type="dxa"/>
            <w:vMerge/>
            <w:shd w:val="clear" w:color="auto" w:fill="EAF3F4"/>
            <w:vAlign w:val="center"/>
          </w:tcPr>
          <w:p w14:paraId="45E97930"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28DB0599" w14:textId="77777777" w:rsidR="00FF3682" w:rsidRPr="00FF3682" w:rsidRDefault="00FF3682" w:rsidP="00FF3682">
            <w:pPr>
              <w:spacing w:before="240"/>
              <w:rPr>
                <w:rFonts w:ascii="Arial" w:hAnsi="Arial" w:cs="Arial"/>
                <w:sz w:val="22"/>
              </w:rPr>
            </w:pPr>
            <w:r w:rsidRPr="00FF3682">
              <w:rPr>
                <w:rFonts w:ascii="Arial" w:hAnsi="Arial" w:cs="Arial"/>
                <w:sz w:val="22"/>
              </w:rPr>
              <w:t>12. Facilita canles dixitais actualizadas e operativas para realizar reservas, consultar horarios, carta ou menú, así como solicitar información sobre a oferta, as condicións e os servizos do establecemento.</w:t>
            </w:r>
          </w:p>
        </w:tc>
        <w:tc>
          <w:tcPr>
            <w:tcW w:w="923" w:type="dxa"/>
            <w:shd w:val="clear" w:color="auto" w:fill="FFFFFF" w:themeFill="background1"/>
            <w:vAlign w:val="center"/>
          </w:tcPr>
          <w:p w14:paraId="6A7C92B1" w14:textId="77777777" w:rsidR="00FF3682" w:rsidRPr="00FF3682" w:rsidRDefault="00FF3682" w:rsidP="00FF3682">
            <w:pPr>
              <w:jc w:val="center"/>
              <w:rPr>
                <w:rFonts w:ascii="Arial" w:hAnsi="Arial" w:cs="Arial"/>
                <w:sz w:val="22"/>
              </w:rPr>
            </w:pPr>
          </w:p>
        </w:tc>
      </w:tr>
      <w:tr w:rsidR="00FF3682" w:rsidRPr="00FF3682" w14:paraId="4337D4DD" w14:textId="2DA3796E" w:rsidTr="00FF3682">
        <w:trPr>
          <w:jc w:val="center"/>
        </w:trPr>
        <w:tc>
          <w:tcPr>
            <w:tcW w:w="2263" w:type="dxa"/>
            <w:vMerge w:val="restart"/>
            <w:shd w:val="clear" w:color="auto" w:fill="EAF3F4"/>
            <w:vAlign w:val="center"/>
          </w:tcPr>
          <w:p w14:paraId="467C8DDB" w14:textId="77777777" w:rsidR="00FF3682" w:rsidRPr="00FF3682" w:rsidRDefault="00FF3682" w:rsidP="00191886">
            <w:pPr>
              <w:rPr>
                <w:rFonts w:ascii="Arial" w:hAnsi="Arial" w:cs="Arial"/>
                <w:sz w:val="22"/>
              </w:rPr>
            </w:pPr>
            <w:r w:rsidRPr="00FF3682">
              <w:rPr>
                <w:rFonts w:ascii="Arial" w:hAnsi="Arial" w:cs="Arial"/>
                <w:b/>
                <w:color w:val="003B5C"/>
                <w:sz w:val="22"/>
              </w:rPr>
              <w:t>Experiencia cliente</w:t>
            </w:r>
          </w:p>
        </w:tc>
        <w:tc>
          <w:tcPr>
            <w:tcW w:w="7230" w:type="dxa"/>
            <w:shd w:val="clear" w:color="auto" w:fill="FFFFFF" w:themeFill="background1"/>
            <w:vAlign w:val="center"/>
          </w:tcPr>
          <w:p w14:paraId="335AF362" w14:textId="77777777" w:rsidR="00FF3682" w:rsidRPr="00FF3682" w:rsidRDefault="00FF3682" w:rsidP="00FF3682">
            <w:pPr>
              <w:spacing w:before="240"/>
              <w:rPr>
                <w:rFonts w:ascii="Arial" w:hAnsi="Arial" w:cs="Arial"/>
                <w:sz w:val="22"/>
              </w:rPr>
            </w:pPr>
            <w:r w:rsidRPr="00FF3682">
              <w:rPr>
                <w:rFonts w:ascii="Arial" w:hAnsi="Arial" w:cs="Arial"/>
                <w:sz w:val="22"/>
              </w:rPr>
              <w:t>13. Ofrece información sobre alérxenos, intolerancias, necesidades dietéticas ou opcións alimentarias alternativas, mediante carta, persoal, sinalización, soporte dixital ou outro medio verificable.</w:t>
            </w:r>
          </w:p>
        </w:tc>
        <w:tc>
          <w:tcPr>
            <w:tcW w:w="923" w:type="dxa"/>
            <w:shd w:val="clear" w:color="auto" w:fill="FFFFFF" w:themeFill="background1"/>
            <w:vAlign w:val="center"/>
          </w:tcPr>
          <w:p w14:paraId="73762F26" w14:textId="77777777" w:rsidR="00FF3682" w:rsidRPr="00FF3682" w:rsidRDefault="00FF3682" w:rsidP="00FF3682">
            <w:pPr>
              <w:jc w:val="center"/>
              <w:rPr>
                <w:rFonts w:ascii="Arial" w:hAnsi="Arial" w:cs="Arial"/>
                <w:sz w:val="22"/>
              </w:rPr>
            </w:pPr>
          </w:p>
        </w:tc>
      </w:tr>
      <w:tr w:rsidR="00FF3682" w:rsidRPr="00FF3682" w14:paraId="1CD611C6" w14:textId="03E71EA8" w:rsidTr="00FF3682">
        <w:trPr>
          <w:jc w:val="center"/>
        </w:trPr>
        <w:tc>
          <w:tcPr>
            <w:tcW w:w="2263" w:type="dxa"/>
            <w:vMerge/>
            <w:shd w:val="clear" w:color="auto" w:fill="EAF3F4"/>
            <w:vAlign w:val="center"/>
          </w:tcPr>
          <w:p w14:paraId="4FEDE917" w14:textId="77777777" w:rsidR="00FF3682" w:rsidRPr="00FF3682" w:rsidRDefault="00FF3682" w:rsidP="00191886">
            <w:pPr>
              <w:rPr>
                <w:rFonts w:ascii="Arial" w:hAnsi="Arial" w:cs="Arial"/>
                <w:b/>
                <w:color w:val="003B5C"/>
                <w:sz w:val="22"/>
              </w:rPr>
            </w:pPr>
          </w:p>
        </w:tc>
        <w:tc>
          <w:tcPr>
            <w:tcW w:w="7230" w:type="dxa"/>
            <w:shd w:val="clear" w:color="auto" w:fill="FFFFFF" w:themeFill="background1"/>
            <w:vAlign w:val="center"/>
          </w:tcPr>
          <w:p w14:paraId="75140A25" w14:textId="77777777" w:rsidR="00FF3682" w:rsidRPr="00FF3682" w:rsidRDefault="00FF3682" w:rsidP="00FF3682">
            <w:pPr>
              <w:spacing w:before="240"/>
              <w:rPr>
                <w:rFonts w:ascii="Arial" w:hAnsi="Arial" w:cs="Arial"/>
                <w:sz w:val="22"/>
              </w:rPr>
            </w:pPr>
            <w:r w:rsidRPr="00FF3682">
              <w:rPr>
                <w:rFonts w:ascii="Arial" w:hAnsi="Arial" w:cs="Arial"/>
                <w:sz w:val="22"/>
              </w:rPr>
              <w:t>14. Dispón de persoal con competencias básicas para informar e atender visitantes en galego e castelán, e, como mínimo, nun idioma estranxeiro.</w:t>
            </w:r>
          </w:p>
        </w:tc>
        <w:tc>
          <w:tcPr>
            <w:tcW w:w="923" w:type="dxa"/>
            <w:shd w:val="clear" w:color="auto" w:fill="FFFFFF" w:themeFill="background1"/>
            <w:vAlign w:val="center"/>
          </w:tcPr>
          <w:p w14:paraId="548FD5CB" w14:textId="77777777" w:rsidR="00FF3682" w:rsidRPr="00FF3682" w:rsidRDefault="00FF3682" w:rsidP="00FF3682">
            <w:pPr>
              <w:jc w:val="center"/>
              <w:rPr>
                <w:rFonts w:ascii="Arial" w:hAnsi="Arial" w:cs="Arial"/>
                <w:sz w:val="22"/>
              </w:rPr>
            </w:pPr>
          </w:p>
        </w:tc>
      </w:tr>
      <w:tr w:rsidR="00FF3682" w:rsidRPr="00FF3682" w14:paraId="3865E649" w14:textId="26079581" w:rsidTr="00FF3682">
        <w:trPr>
          <w:jc w:val="center"/>
        </w:trPr>
        <w:tc>
          <w:tcPr>
            <w:tcW w:w="2263" w:type="dxa"/>
            <w:vMerge/>
            <w:shd w:val="clear" w:color="auto" w:fill="EAF3F4"/>
            <w:vAlign w:val="center"/>
          </w:tcPr>
          <w:p w14:paraId="5B7494CC" w14:textId="77777777" w:rsidR="00FF3682" w:rsidRPr="00FF3682" w:rsidRDefault="00FF3682" w:rsidP="00191886">
            <w:pPr>
              <w:rPr>
                <w:rFonts w:ascii="Arial" w:hAnsi="Arial" w:cs="Arial"/>
                <w:b/>
                <w:color w:val="003B5C"/>
                <w:sz w:val="22"/>
              </w:rPr>
            </w:pPr>
          </w:p>
        </w:tc>
        <w:tc>
          <w:tcPr>
            <w:tcW w:w="7230" w:type="dxa"/>
            <w:shd w:val="clear" w:color="auto" w:fill="FFFFFF" w:themeFill="background1"/>
            <w:vAlign w:val="center"/>
          </w:tcPr>
          <w:p w14:paraId="227D34F9" w14:textId="77777777" w:rsidR="00FF3682" w:rsidRPr="00FF3682" w:rsidRDefault="00FF3682" w:rsidP="00FF3682">
            <w:pPr>
              <w:spacing w:before="240"/>
              <w:rPr>
                <w:rFonts w:ascii="Arial" w:hAnsi="Arial" w:cs="Arial"/>
                <w:sz w:val="22"/>
              </w:rPr>
            </w:pPr>
            <w:r w:rsidRPr="00FF3682">
              <w:rPr>
                <w:rFonts w:ascii="Arial" w:hAnsi="Arial" w:cs="Arial"/>
                <w:sz w:val="22"/>
              </w:rPr>
              <w:t xml:space="preserve">15. Conta con pautas internas ou prácticas habituais para informar á clientela sobre a orixe das materias primas, poñer en valor a gastronomía local e explicar a súa conexión con produtos, oficios, paisaxes ou recursos do territorio. </w:t>
            </w:r>
          </w:p>
        </w:tc>
        <w:tc>
          <w:tcPr>
            <w:tcW w:w="923" w:type="dxa"/>
            <w:shd w:val="clear" w:color="auto" w:fill="FFFFFF" w:themeFill="background1"/>
            <w:vAlign w:val="center"/>
          </w:tcPr>
          <w:p w14:paraId="0BFF4C1C" w14:textId="77777777" w:rsidR="00FF3682" w:rsidRPr="00FF3682" w:rsidRDefault="00FF3682" w:rsidP="00FF3682">
            <w:pPr>
              <w:jc w:val="center"/>
              <w:rPr>
                <w:rFonts w:ascii="Arial" w:hAnsi="Arial" w:cs="Arial"/>
                <w:sz w:val="22"/>
              </w:rPr>
            </w:pPr>
          </w:p>
        </w:tc>
      </w:tr>
      <w:tr w:rsidR="00FF3682" w:rsidRPr="00FF3682" w14:paraId="22CB96CF" w14:textId="0B7B6063" w:rsidTr="00FF3682">
        <w:trPr>
          <w:jc w:val="center"/>
        </w:trPr>
        <w:tc>
          <w:tcPr>
            <w:tcW w:w="2263" w:type="dxa"/>
            <w:vMerge/>
            <w:shd w:val="clear" w:color="auto" w:fill="EAF3F4"/>
            <w:vAlign w:val="center"/>
          </w:tcPr>
          <w:p w14:paraId="38405058"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165700EF" w14:textId="77777777" w:rsidR="00FF3682" w:rsidRPr="00FF3682" w:rsidRDefault="00FF3682" w:rsidP="00FF3682">
            <w:pPr>
              <w:spacing w:before="240"/>
              <w:rPr>
                <w:rFonts w:ascii="Arial" w:hAnsi="Arial" w:cs="Arial"/>
                <w:sz w:val="22"/>
              </w:rPr>
            </w:pPr>
            <w:r w:rsidRPr="00FF3682">
              <w:rPr>
                <w:rFonts w:ascii="Arial" w:hAnsi="Arial" w:cs="Arial"/>
                <w:sz w:val="22"/>
              </w:rPr>
              <w:t xml:space="preserve">16. Dispón de material informativo, recomendacións ou recursos dixitais sobre produtos, servizos e/ou experiencias turísticas do territorio de Galicia Suroeste, para facilitar a orientación da clientela </w:t>
            </w:r>
            <w:r w:rsidRPr="00FF3682">
              <w:rPr>
                <w:rFonts w:ascii="Arial" w:hAnsi="Arial" w:cs="Arial"/>
                <w:sz w:val="22"/>
              </w:rPr>
              <w:lastRenderedPageBreak/>
              <w:t>durante a súa visita e favorecer a conexión con outros axentes da cadea de valor turística.</w:t>
            </w:r>
          </w:p>
        </w:tc>
        <w:tc>
          <w:tcPr>
            <w:tcW w:w="923" w:type="dxa"/>
            <w:shd w:val="clear" w:color="auto" w:fill="FFFFFF" w:themeFill="background1"/>
            <w:vAlign w:val="center"/>
          </w:tcPr>
          <w:p w14:paraId="172D6AF1" w14:textId="77777777" w:rsidR="00FF3682" w:rsidRPr="00FF3682" w:rsidRDefault="00FF3682" w:rsidP="00FF3682">
            <w:pPr>
              <w:jc w:val="center"/>
              <w:rPr>
                <w:rFonts w:ascii="Arial" w:hAnsi="Arial" w:cs="Arial"/>
                <w:sz w:val="22"/>
              </w:rPr>
            </w:pPr>
          </w:p>
        </w:tc>
      </w:tr>
      <w:tr w:rsidR="00FF3682" w:rsidRPr="00FF3682" w14:paraId="599B5B30" w14:textId="3A89D6DD" w:rsidTr="00FF3682">
        <w:trPr>
          <w:jc w:val="center"/>
        </w:trPr>
        <w:tc>
          <w:tcPr>
            <w:tcW w:w="2263" w:type="dxa"/>
            <w:vMerge/>
            <w:shd w:val="clear" w:color="auto" w:fill="EAF3F4"/>
            <w:vAlign w:val="center"/>
          </w:tcPr>
          <w:p w14:paraId="77654FB3" w14:textId="77777777" w:rsidR="00FF3682" w:rsidRPr="00FF3682" w:rsidRDefault="00FF3682" w:rsidP="00191886">
            <w:pPr>
              <w:rPr>
                <w:rFonts w:ascii="Arial" w:hAnsi="Arial" w:cs="Arial"/>
                <w:sz w:val="22"/>
              </w:rPr>
            </w:pPr>
          </w:p>
        </w:tc>
        <w:tc>
          <w:tcPr>
            <w:tcW w:w="7230" w:type="dxa"/>
            <w:shd w:val="clear" w:color="auto" w:fill="FFFFFF" w:themeFill="background1"/>
            <w:vAlign w:val="center"/>
          </w:tcPr>
          <w:p w14:paraId="04AF7154" w14:textId="77777777" w:rsidR="00FF3682" w:rsidRPr="00FF3682" w:rsidRDefault="00FF3682" w:rsidP="00FF3682">
            <w:pPr>
              <w:spacing w:before="240"/>
              <w:rPr>
                <w:rFonts w:ascii="Arial" w:hAnsi="Arial" w:cs="Arial"/>
                <w:sz w:val="22"/>
              </w:rPr>
            </w:pPr>
            <w:r w:rsidRPr="00FF3682">
              <w:rPr>
                <w:rFonts w:ascii="Arial" w:hAnsi="Arial" w:cs="Arial"/>
                <w:sz w:val="22"/>
              </w:rPr>
              <w:t>17. Pon a disposición da súa clientela algún mecanismo para recoller valoracións, suxestións ou incidencias, de cara a empregalas para mellorar o servizo, a atención, a oferta gastronómica ou a experiencia no establecemento.</w:t>
            </w:r>
          </w:p>
        </w:tc>
        <w:tc>
          <w:tcPr>
            <w:tcW w:w="923" w:type="dxa"/>
            <w:shd w:val="clear" w:color="auto" w:fill="FFFFFF" w:themeFill="background1"/>
            <w:vAlign w:val="center"/>
          </w:tcPr>
          <w:p w14:paraId="5504AE55" w14:textId="1A8DEE61" w:rsidR="00FF3682" w:rsidRPr="00FF3682" w:rsidRDefault="00FF3682" w:rsidP="00FF3682">
            <w:pPr>
              <w:jc w:val="center"/>
              <w:rPr>
                <w:rFonts w:ascii="Arial" w:hAnsi="Arial" w:cs="Arial"/>
                <w:sz w:val="22"/>
              </w:rPr>
            </w:pPr>
          </w:p>
        </w:tc>
      </w:tr>
    </w:tbl>
    <w:p w14:paraId="344FCE53" w14:textId="77777777" w:rsidR="00E342C2" w:rsidRDefault="00E342C2" w:rsidP="00CE3811"/>
    <w:p w14:paraId="19A9565E" w14:textId="77777777" w:rsidR="00FF3682" w:rsidRDefault="00FF3682" w:rsidP="00CE3811"/>
    <w:p w14:paraId="46C001E7" w14:textId="77777777" w:rsidR="00FF3682" w:rsidRDefault="00FF3682"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23D75193" w:rsidR="00E342C2" w:rsidRPr="00F53E99" w:rsidRDefault="00E342C2" w:rsidP="000B74EE">
            <w:pPr>
              <w:jc w:val="right"/>
              <w:rPr>
                <w:rFonts w:ascii="Arial" w:hAnsi="Arial" w:cs="Arial"/>
                <w:sz w:val="22"/>
                <w:szCs w:val="32"/>
              </w:rPr>
            </w:pPr>
            <w:r w:rsidRPr="00F53E99">
              <w:rPr>
                <w:rFonts w:ascii="Arial" w:hAnsi="Arial" w:cs="Arial"/>
                <w:color w:val="1F1F1F"/>
                <w:sz w:val="22"/>
                <w:szCs w:val="32"/>
              </w:rPr>
              <w:t>1</w:t>
            </w:r>
            <w:r w:rsidR="00FF3682">
              <w:rPr>
                <w:rFonts w:ascii="Arial" w:hAnsi="Arial" w:cs="Arial"/>
                <w:color w:val="1F1F1F"/>
                <w:sz w:val="22"/>
                <w:szCs w:val="32"/>
              </w:rPr>
              <w:t>7</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1D1FBF03" w:rsidR="00E342C2" w:rsidRPr="00F53E99" w:rsidRDefault="005B6BDB" w:rsidP="000B74EE">
            <w:pPr>
              <w:jc w:val="right"/>
              <w:rPr>
                <w:rFonts w:ascii="Arial" w:hAnsi="Arial" w:cs="Arial"/>
                <w:sz w:val="22"/>
                <w:szCs w:val="32"/>
              </w:rPr>
            </w:pPr>
            <w:r>
              <w:rPr>
                <w:rFonts w:ascii="Arial" w:hAnsi="Arial" w:cs="Arial"/>
                <w:sz w:val="22"/>
                <w:szCs w:val="32"/>
              </w:rPr>
              <w:t>5</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w:t>
      </w:r>
      <w:proofErr w:type="spellStart"/>
      <w:r w:rsidRPr="001F7195">
        <w:rPr>
          <w:rFonts w:ascii="Arial" w:hAnsi="Arial" w:cs="Arial"/>
          <w:sz w:val="22"/>
          <w:szCs w:val="28"/>
        </w:rPr>
        <w:t>portabilidade</w:t>
      </w:r>
      <w:proofErr w:type="spellEnd"/>
      <w:r w:rsidRPr="001F7195">
        <w:rPr>
          <w:rFonts w:ascii="Arial" w:hAnsi="Arial" w:cs="Arial"/>
          <w:sz w:val="22"/>
          <w:szCs w:val="28"/>
        </w:rPr>
        <w:t xml:space="preserv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0E30" w14:textId="77777777" w:rsidR="00AC7859" w:rsidRPr="00F53E99" w:rsidRDefault="00AC7859">
      <w:pPr>
        <w:spacing w:after="0" w:line="240" w:lineRule="auto"/>
      </w:pPr>
      <w:r w:rsidRPr="00F53E99">
        <w:separator/>
      </w:r>
    </w:p>
  </w:endnote>
  <w:endnote w:type="continuationSeparator" w:id="0">
    <w:p w14:paraId="051FC25C" w14:textId="77777777" w:rsidR="00AC7859" w:rsidRPr="00F53E99" w:rsidRDefault="00AC7859">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4FC0" w14:textId="77777777" w:rsidR="00AC7859" w:rsidRPr="00F53E99" w:rsidRDefault="00AC7859">
      <w:pPr>
        <w:spacing w:after="0" w:line="240" w:lineRule="auto"/>
      </w:pPr>
      <w:r w:rsidRPr="00F53E99">
        <w:separator/>
      </w:r>
    </w:p>
  </w:footnote>
  <w:footnote w:type="continuationSeparator" w:id="0">
    <w:p w14:paraId="05661537" w14:textId="77777777" w:rsidR="00AC7859" w:rsidRPr="00F53E99" w:rsidRDefault="00AC7859">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4616"/>
    <w:rsid w:val="00057D20"/>
    <w:rsid w:val="0006063C"/>
    <w:rsid w:val="00060BEF"/>
    <w:rsid w:val="000757BD"/>
    <w:rsid w:val="00080A75"/>
    <w:rsid w:val="000A0BCD"/>
    <w:rsid w:val="000A474E"/>
    <w:rsid w:val="000B74EE"/>
    <w:rsid w:val="000C633C"/>
    <w:rsid w:val="000E04F0"/>
    <w:rsid w:val="001242F5"/>
    <w:rsid w:val="00142486"/>
    <w:rsid w:val="0015074B"/>
    <w:rsid w:val="00153E1B"/>
    <w:rsid w:val="0015701D"/>
    <w:rsid w:val="001811D5"/>
    <w:rsid w:val="00184A53"/>
    <w:rsid w:val="001A4920"/>
    <w:rsid w:val="001B671D"/>
    <w:rsid w:val="001C1F4C"/>
    <w:rsid w:val="001E09A0"/>
    <w:rsid w:val="001E1774"/>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74387"/>
    <w:rsid w:val="003854BF"/>
    <w:rsid w:val="003868A2"/>
    <w:rsid w:val="0038792A"/>
    <w:rsid w:val="003C1540"/>
    <w:rsid w:val="00406B04"/>
    <w:rsid w:val="00444489"/>
    <w:rsid w:val="0047008E"/>
    <w:rsid w:val="00471DBE"/>
    <w:rsid w:val="004C479E"/>
    <w:rsid w:val="004D5C1D"/>
    <w:rsid w:val="005402F2"/>
    <w:rsid w:val="00560986"/>
    <w:rsid w:val="005A460B"/>
    <w:rsid w:val="005B6BDB"/>
    <w:rsid w:val="005C677D"/>
    <w:rsid w:val="00616C6C"/>
    <w:rsid w:val="00666E67"/>
    <w:rsid w:val="006B3838"/>
    <w:rsid w:val="006F0A67"/>
    <w:rsid w:val="0071203F"/>
    <w:rsid w:val="00780FC7"/>
    <w:rsid w:val="007A6BA2"/>
    <w:rsid w:val="007D2C2F"/>
    <w:rsid w:val="007F4F77"/>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551E8"/>
    <w:rsid w:val="00A66849"/>
    <w:rsid w:val="00A807E6"/>
    <w:rsid w:val="00AA1D8D"/>
    <w:rsid w:val="00AC7859"/>
    <w:rsid w:val="00AD09ED"/>
    <w:rsid w:val="00B175D9"/>
    <w:rsid w:val="00B20234"/>
    <w:rsid w:val="00B3046F"/>
    <w:rsid w:val="00B32FBB"/>
    <w:rsid w:val="00B47730"/>
    <w:rsid w:val="00B73302"/>
    <w:rsid w:val="00B7440D"/>
    <w:rsid w:val="00BA2822"/>
    <w:rsid w:val="00BA678B"/>
    <w:rsid w:val="00BE47F8"/>
    <w:rsid w:val="00C32305"/>
    <w:rsid w:val="00C32E83"/>
    <w:rsid w:val="00C4063A"/>
    <w:rsid w:val="00C71CC9"/>
    <w:rsid w:val="00C77640"/>
    <w:rsid w:val="00C86FC1"/>
    <w:rsid w:val="00CA7AA2"/>
    <w:rsid w:val="00CB0664"/>
    <w:rsid w:val="00CD40EC"/>
    <w:rsid w:val="00CD5B1B"/>
    <w:rsid w:val="00CE3811"/>
    <w:rsid w:val="00D015CC"/>
    <w:rsid w:val="00D17636"/>
    <w:rsid w:val="00D36CAC"/>
    <w:rsid w:val="00DC71AF"/>
    <w:rsid w:val="00DE3F24"/>
    <w:rsid w:val="00DF0D67"/>
    <w:rsid w:val="00DF46BE"/>
    <w:rsid w:val="00E106DA"/>
    <w:rsid w:val="00E342C2"/>
    <w:rsid w:val="00E40526"/>
    <w:rsid w:val="00E56E57"/>
    <w:rsid w:val="00E903BA"/>
    <w:rsid w:val="00E92737"/>
    <w:rsid w:val="00EA11B9"/>
    <w:rsid w:val="00EB02E7"/>
    <w:rsid w:val="00EB12F3"/>
    <w:rsid w:val="00EC4689"/>
    <w:rsid w:val="00EE09B7"/>
    <w:rsid w:val="00F20447"/>
    <w:rsid w:val="00F43281"/>
    <w:rsid w:val="00F4443F"/>
    <w:rsid w:val="00F4538D"/>
    <w:rsid w:val="00F45DBA"/>
    <w:rsid w:val="00F53E99"/>
    <w:rsid w:val="00F551EE"/>
    <w:rsid w:val="00F666E4"/>
    <w:rsid w:val="00F80947"/>
    <w:rsid w:val="00F9657A"/>
    <w:rsid w:val="00FC693F"/>
    <w:rsid w:val="00FF3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EB240-8D51-4D2E-89F6-8291D806AB2B}">
  <ds:schemaRefs>
    <ds:schemaRef ds:uri="http://schemas.microsoft.com/sharepoint/v3/contenttype/forms"/>
  </ds:schemaRefs>
</ds:datastoreItem>
</file>

<file path=customXml/itemProps2.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1636</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4</cp:revision>
  <cp:lastPrinted>2026-06-25T14:24:00Z</cp:lastPrinted>
  <dcterms:created xsi:type="dcterms:W3CDTF">2026-06-25T15:29:00Z</dcterms:created>
  <dcterms:modified xsi:type="dcterms:W3CDTF">2026-06-25T15:38:00Z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